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C2" w:rsidRDefault="008B7E7A" w:rsidP="008B7E7A">
      <w:pPr>
        <w:pStyle w:val="Heading1"/>
        <w:jc w:val="center"/>
      </w:pPr>
      <w:r>
        <w:t>SAH committee meeting 21</w:t>
      </w:r>
      <w:r w:rsidRPr="008B7E7A">
        <w:rPr>
          <w:vertAlign w:val="superscript"/>
        </w:rPr>
        <w:t>st</w:t>
      </w:r>
      <w:r>
        <w:t xml:space="preserve"> February 2023</w:t>
      </w:r>
    </w:p>
    <w:p w:rsidR="008B7E7A" w:rsidRDefault="008B7E7A" w:rsidP="008B7E7A">
      <w:pPr>
        <w:pStyle w:val="Heading2"/>
        <w:jc w:val="center"/>
      </w:pPr>
      <w:r>
        <w:t>Via TEAMS</w:t>
      </w:r>
    </w:p>
    <w:p w:rsidR="008B7E7A" w:rsidRDefault="008B7E7A">
      <w:r w:rsidRPr="008B7E7A">
        <w:rPr>
          <w:rStyle w:val="Heading2Char"/>
        </w:rPr>
        <w:t>Present:</w:t>
      </w:r>
      <w:r>
        <w:t xml:space="preserve"> Louise Leslie (LL); Alan Kennedy (AK); Tammy Piper (TP); Helen Caldwell (HC)</w:t>
      </w:r>
    </w:p>
    <w:p w:rsidR="008B7E7A" w:rsidRDefault="008B7E7A" w:rsidP="008B7E7A">
      <w:pPr>
        <w:pStyle w:val="Heading2"/>
        <w:numPr>
          <w:ilvl w:val="0"/>
          <w:numId w:val="1"/>
        </w:numPr>
      </w:pPr>
      <w:r w:rsidRPr="008B7E7A">
        <w:rPr>
          <w:rStyle w:val="Heading2Char"/>
        </w:rPr>
        <w:t>Apologies</w:t>
      </w:r>
      <w:r>
        <w:t>:</w:t>
      </w:r>
    </w:p>
    <w:p w:rsidR="00462719" w:rsidRPr="00462719" w:rsidRDefault="008B7E7A" w:rsidP="00165F06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B7E7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Debbie </w:t>
      </w:r>
      <w:proofErr w:type="gramStart"/>
      <w:r w:rsidRPr="008B7E7A">
        <w:rPr>
          <w:rFonts w:asciiTheme="minorHAnsi" w:eastAsiaTheme="minorHAnsi" w:hAnsiTheme="minorHAnsi" w:cstheme="minorBidi"/>
          <w:color w:val="auto"/>
          <w:sz w:val="22"/>
          <w:szCs w:val="22"/>
        </w:rPr>
        <w:t>O’Donnell  (</w:t>
      </w:r>
      <w:proofErr w:type="gramEnd"/>
      <w:r w:rsidRPr="008B7E7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DD); </w:t>
      </w:r>
      <w:proofErr w:type="spellStart"/>
      <w:r w:rsidRPr="008B7E7A">
        <w:rPr>
          <w:rFonts w:asciiTheme="minorHAnsi" w:eastAsiaTheme="minorHAnsi" w:hAnsiTheme="minorHAnsi" w:cstheme="minorBidi"/>
          <w:color w:val="auto"/>
          <w:sz w:val="22"/>
          <w:szCs w:val="22"/>
        </w:rPr>
        <w:t>Jiya</w:t>
      </w:r>
      <w:proofErr w:type="spellEnd"/>
      <w:r w:rsidRPr="008B7E7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Matthews (JM)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Minutes</w:t>
      </w:r>
    </w:p>
    <w:p w:rsidR="008B7E7A" w:rsidRPr="008B7E7A" w:rsidRDefault="008B7E7A" w:rsidP="00165F06">
      <w:r>
        <w:t xml:space="preserve">Agreed. 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Treasurers report</w:t>
      </w:r>
    </w:p>
    <w:p w:rsidR="008B7E7A" w:rsidRPr="008B7E7A" w:rsidRDefault="008B7E7A" w:rsidP="00165F06">
      <w:r>
        <w:t xml:space="preserve">AK: Current balance £2756.00. The </w:t>
      </w:r>
      <w:proofErr w:type="spellStart"/>
      <w:r>
        <w:t>Beardsmore</w:t>
      </w:r>
      <w:proofErr w:type="spellEnd"/>
      <w:r>
        <w:t xml:space="preserve"> Hotel requested a deposit of £144, which has been paid. The website fees are £56 per quarter. No other fees to </w:t>
      </w:r>
      <w:proofErr w:type="gramStart"/>
      <w:r>
        <w:t>be paid</w:t>
      </w:r>
      <w:proofErr w:type="gramEnd"/>
      <w:r>
        <w:t xml:space="preserve"> at present.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44</w:t>
      </w:r>
      <w:r w:rsidRPr="008B7E7A">
        <w:rPr>
          <w:vertAlign w:val="superscript"/>
        </w:rPr>
        <w:t>th</w:t>
      </w:r>
      <w:r>
        <w:t xml:space="preserve"> Meeting prep</w:t>
      </w:r>
    </w:p>
    <w:p w:rsidR="008B7E7A" w:rsidRPr="00165F06" w:rsidRDefault="008B7E7A" w:rsidP="00165F06">
      <w:pPr>
        <w:pStyle w:val="Heading3"/>
        <w:rPr>
          <w:u w:val="single"/>
        </w:rPr>
      </w:pPr>
      <w:r w:rsidRPr="00165F06">
        <w:rPr>
          <w:u w:val="single"/>
        </w:rPr>
        <w:t>Venue</w:t>
      </w:r>
    </w:p>
    <w:p w:rsidR="008B7E7A" w:rsidRPr="008B7E7A" w:rsidRDefault="008B7E7A" w:rsidP="00165F06">
      <w:proofErr w:type="spellStart"/>
      <w:r>
        <w:t>Beardsmore</w:t>
      </w:r>
      <w:proofErr w:type="spellEnd"/>
      <w:r>
        <w:t xml:space="preserve"> Conference Centre, Clydebank booked and deposit paid. Another instalment </w:t>
      </w:r>
      <w:proofErr w:type="gramStart"/>
      <w:r>
        <w:t>is expected</w:t>
      </w:r>
      <w:proofErr w:type="gramEnd"/>
      <w:r>
        <w:t xml:space="preserve"> to be paid a few weeks before the meeting. 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Trade</w:t>
      </w:r>
    </w:p>
    <w:p w:rsidR="008B7E7A" w:rsidRDefault="008B7E7A" w:rsidP="00165F06">
      <w:r>
        <w:t>TP has taken this over from DD. TP has emailed those  on the trade Masterfile, not invited in 2022 or who said they would spo</w:t>
      </w:r>
      <w:r w:rsidR="000F46BE">
        <w:t>nsor the 2023 meeting. These in</w:t>
      </w:r>
      <w:r>
        <w:t>c</w:t>
      </w:r>
      <w:r w:rsidR="000F46BE">
        <w:t>l</w:t>
      </w:r>
      <w:r>
        <w:t>u</w:t>
      </w:r>
      <w:r w:rsidR="000F46BE">
        <w:t>d</w:t>
      </w:r>
      <w:r>
        <w:t>ed Agilent</w:t>
      </w:r>
      <w:r w:rsidR="000F46BE">
        <w:t xml:space="preserve">, </w:t>
      </w:r>
      <w:proofErr w:type="spellStart"/>
      <w:r w:rsidR="000F46BE">
        <w:t>Cirdan</w:t>
      </w:r>
      <w:proofErr w:type="spellEnd"/>
      <w:r w:rsidR="000F46BE">
        <w:t>, Exact Sciences, Sakura</w:t>
      </w:r>
      <w:r>
        <w:t xml:space="preserve">, Medline, </w:t>
      </w:r>
      <w:proofErr w:type="spellStart"/>
      <w:r>
        <w:t>Menarini</w:t>
      </w:r>
      <w:proofErr w:type="spellEnd"/>
      <w:r>
        <w:t xml:space="preserve"> and Roche. One company PFM Medical app</w:t>
      </w:r>
      <w:r w:rsidR="000F46BE">
        <w:t>roached the SAH via the SAH web</w:t>
      </w:r>
      <w:r>
        <w:t>s</w:t>
      </w:r>
      <w:r w:rsidR="000F46BE">
        <w:t>i</w:t>
      </w:r>
      <w:r>
        <w:t xml:space="preserve">te enquiry form. </w:t>
      </w:r>
    </w:p>
    <w:p w:rsidR="000F46BE" w:rsidRDefault="000F46BE" w:rsidP="00165F06">
      <w:r>
        <w:t xml:space="preserve">Discussion </w:t>
      </w:r>
      <w:proofErr w:type="gramStart"/>
      <w:r>
        <w:t>was had</w:t>
      </w:r>
      <w:proofErr w:type="gramEnd"/>
      <w:r>
        <w:t xml:space="preserve"> on other potential trade sponsors including </w:t>
      </w:r>
      <w:proofErr w:type="spellStart"/>
      <w:r>
        <w:t>Starlabs</w:t>
      </w:r>
      <w:proofErr w:type="spellEnd"/>
      <w:r>
        <w:t xml:space="preserve">, </w:t>
      </w:r>
      <w:proofErr w:type="spellStart"/>
      <w:r>
        <w:t>Anatopath</w:t>
      </w:r>
      <w:proofErr w:type="spellEnd"/>
      <w:r>
        <w:t xml:space="preserve"> and </w:t>
      </w:r>
      <w:proofErr w:type="spellStart"/>
      <w:r>
        <w:t>Epredia</w:t>
      </w:r>
      <w:proofErr w:type="spellEnd"/>
      <w:r>
        <w:t>. Was agree if needed, could invite those trade from 2022 meeting again.</w:t>
      </w:r>
    </w:p>
    <w:p w:rsidR="000F46BE" w:rsidRPr="000F46BE" w:rsidRDefault="000F46BE" w:rsidP="000F46BE">
      <w:pPr>
        <w:rPr>
          <w:u w:val="single"/>
        </w:rPr>
      </w:pPr>
      <w:r w:rsidRPr="000F46BE">
        <w:rPr>
          <w:i/>
          <w:u w:val="single"/>
        </w:rPr>
        <w:t>POST MEETING NOTE: TP attended the EBCSS on Saturday 25</w:t>
      </w:r>
      <w:r w:rsidRPr="000F46BE">
        <w:rPr>
          <w:i/>
          <w:u w:val="single"/>
          <w:vertAlign w:val="superscript"/>
        </w:rPr>
        <w:t>th</w:t>
      </w:r>
      <w:r w:rsidRPr="000F46BE">
        <w:rPr>
          <w:i/>
          <w:u w:val="single"/>
        </w:rPr>
        <w:t xml:space="preserve"> February and spoke with reps from Exact Sciences, LD Source Path, </w:t>
      </w:r>
      <w:proofErr w:type="spellStart"/>
      <w:r w:rsidRPr="000F46BE">
        <w:rPr>
          <w:i/>
          <w:u w:val="single"/>
        </w:rPr>
        <w:t>Generon</w:t>
      </w:r>
      <w:proofErr w:type="spellEnd"/>
      <w:r w:rsidRPr="000F46BE">
        <w:rPr>
          <w:i/>
          <w:u w:val="single"/>
        </w:rPr>
        <w:t xml:space="preserve">, </w:t>
      </w:r>
      <w:proofErr w:type="spellStart"/>
      <w:r w:rsidRPr="000F46BE">
        <w:rPr>
          <w:i/>
          <w:u w:val="single"/>
        </w:rPr>
        <w:t>Veracyte</w:t>
      </w:r>
      <w:proofErr w:type="spellEnd"/>
      <w:r w:rsidRPr="000F46BE">
        <w:rPr>
          <w:i/>
          <w:u w:val="single"/>
        </w:rPr>
        <w:t xml:space="preserve"> and </w:t>
      </w:r>
      <w:proofErr w:type="spellStart"/>
      <w:r w:rsidRPr="000F46BE">
        <w:rPr>
          <w:i/>
          <w:u w:val="single"/>
        </w:rPr>
        <w:t>ThermoFisher</w:t>
      </w:r>
      <w:proofErr w:type="spellEnd"/>
      <w:r w:rsidRPr="000F46BE">
        <w:rPr>
          <w:i/>
          <w:u w:val="single"/>
        </w:rPr>
        <w:t xml:space="preserve">. Has had responses from Exact Sciences and LD Source Path be email. </w:t>
      </w:r>
      <w:proofErr w:type="spellStart"/>
      <w:r w:rsidRPr="000F46BE">
        <w:rPr>
          <w:i/>
          <w:u w:val="single"/>
        </w:rPr>
        <w:t>Generon</w:t>
      </w:r>
      <w:proofErr w:type="spellEnd"/>
      <w:r w:rsidRPr="000F46BE">
        <w:rPr>
          <w:i/>
          <w:u w:val="single"/>
        </w:rPr>
        <w:t xml:space="preserve"> agreed on the day to sponsor 44</w:t>
      </w:r>
      <w:r w:rsidRPr="000F46BE">
        <w:rPr>
          <w:i/>
          <w:u w:val="single"/>
          <w:vertAlign w:val="superscript"/>
        </w:rPr>
        <w:t>th</w:t>
      </w:r>
      <w:r w:rsidRPr="000F46BE">
        <w:rPr>
          <w:i/>
          <w:u w:val="single"/>
        </w:rPr>
        <w:t xml:space="preserve"> meeting. Exact and </w:t>
      </w:r>
      <w:proofErr w:type="spellStart"/>
      <w:r w:rsidRPr="000F46BE">
        <w:rPr>
          <w:i/>
          <w:u w:val="single"/>
        </w:rPr>
        <w:t>Generon</w:t>
      </w:r>
      <w:proofErr w:type="spellEnd"/>
      <w:r w:rsidRPr="000F46BE">
        <w:rPr>
          <w:i/>
          <w:u w:val="single"/>
        </w:rPr>
        <w:t xml:space="preserve"> have requested short speaking slots.</w:t>
      </w:r>
      <w:r>
        <w:rPr>
          <w:u w:val="single"/>
        </w:rPr>
        <w:t xml:space="preserve"> So currently have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sponsors for the 44</w:t>
      </w:r>
      <w:r w:rsidRPr="000F46BE">
        <w:rPr>
          <w:u w:val="single"/>
          <w:vertAlign w:val="superscript"/>
        </w:rPr>
        <w:t>th</w:t>
      </w:r>
      <w:r>
        <w:rPr>
          <w:u w:val="single"/>
        </w:rPr>
        <w:t xml:space="preserve"> meeting.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Chairs</w:t>
      </w:r>
    </w:p>
    <w:p w:rsidR="00A43074" w:rsidRPr="00A43074" w:rsidRDefault="00A43074" w:rsidP="00165F06">
      <w:r>
        <w:t>As before – LL and TP.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Speakers</w:t>
      </w:r>
    </w:p>
    <w:p w:rsidR="00A43074" w:rsidRDefault="00A43074" w:rsidP="00165F06">
      <w:r>
        <w:t xml:space="preserve">TP provided speaker list. So far </w:t>
      </w:r>
      <w:proofErr w:type="gramStart"/>
      <w:r>
        <w:t>3</w:t>
      </w:r>
      <w:proofErr w:type="gramEnd"/>
      <w:r>
        <w:t xml:space="preserve"> confi</w:t>
      </w:r>
      <w:r w:rsidR="00165F06">
        <w:t>r</w:t>
      </w:r>
      <w:r>
        <w:t>med and 2 pos</w:t>
      </w:r>
      <w:r w:rsidR="00462719">
        <w:t xml:space="preserve">sible speakers. </w:t>
      </w:r>
      <w:proofErr w:type="gramStart"/>
      <w:r w:rsidR="00462719">
        <w:t xml:space="preserve">Cat Irving from </w:t>
      </w:r>
      <w:r>
        <w:t>Surgeons Hall has had to withdraw but is happy to speak at 2024 meeting.</w:t>
      </w:r>
      <w:proofErr w:type="gramEnd"/>
      <w:r>
        <w:t xml:space="preserve"> Tim Prosser also </w:t>
      </w:r>
      <w:proofErr w:type="spellStart"/>
      <w:r>
        <w:t>unavilab</w:t>
      </w:r>
      <w:r w:rsidR="00165F06">
        <w:t>l</w:t>
      </w:r>
      <w:r>
        <w:t>e</w:t>
      </w:r>
      <w:proofErr w:type="spellEnd"/>
      <w:r>
        <w:t xml:space="preserve"> but on 2024 speakers list. </w:t>
      </w:r>
    </w:p>
    <w:p w:rsidR="00A43074" w:rsidRDefault="00A43074" w:rsidP="00165F06">
      <w:r>
        <w:t xml:space="preserve">LL to meet with Haematology training officer to invite a haematology speaker. Dr Findlay Finlay is unresponsive to emails. LL has invited Dr Richard </w:t>
      </w:r>
      <w:proofErr w:type="spellStart"/>
      <w:r>
        <w:t>Oparka</w:t>
      </w:r>
      <w:proofErr w:type="spellEnd"/>
      <w:r>
        <w:t xml:space="preserve"> to speak on PD-L1 and gastric cancer. </w:t>
      </w:r>
    </w:p>
    <w:p w:rsidR="00A43074" w:rsidRDefault="00A43074" w:rsidP="00165F06">
      <w:r>
        <w:t xml:space="preserve">HC suggested asking Dr Jay who is giving a talk at EBCSS 2023 on </w:t>
      </w:r>
      <w:proofErr w:type="spellStart"/>
      <w:r>
        <w:t>croysurey</w:t>
      </w:r>
      <w:proofErr w:type="spellEnd"/>
      <w:r>
        <w:t xml:space="preserve"> </w:t>
      </w:r>
      <w:proofErr w:type="spellStart"/>
      <w:r>
        <w:t>folloing</w:t>
      </w:r>
      <w:proofErr w:type="spellEnd"/>
      <w:r>
        <w:t xml:space="preserve"> a training trip to Japan. </w:t>
      </w:r>
    </w:p>
    <w:p w:rsidR="00A43074" w:rsidRPr="00165F06" w:rsidRDefault="00165F06" w:rsidP="00165F06">
      <w:pPr>
        <w:rPr>
          <w:b/>
        </w:rPr>
      </w:pPr>
      <w:r w:rsidRPr="00165F06">
        <w:rPr>
          <w:b/>
        </w:rPr>
        <w:t>ACTION: TP TO EMAIL DD TO ASK FOR STUDENT DETAILS AND NATIONAL MUSEUM SCOTLAND AND ANATOMY LIVE WITH SPEAKER INVITES.</w:t>
      </w:r>
    </w:p>
    <w:p w:rsidR="008B7E7A" w:rsidRPr="00165F06" w:rsidRDefault="008B7E7A" w:rsidP="00165F06">
      <w:pPr>
        <w:pStyle w:val="Heading3"/>
        <w:rPr>
          <w:u w:val="single"/>
        </w:rPr>
      </w:pPr>
      <w:r w:rsidRPr="00165F06">
        <w:rPr>
          <w:u w:val="single"/>
        </w:rPr>
        <w:lastRenderedPageBreak/>
        <w:t>AGM</w:t>
      </w:r>
    </w:p>
    <w:p w:rsidR="00A43074" w:rsidRPr="00A43074" w:rsidRDefault="00A43074" w:rsidP="00165F06">
      <w:r>
        <w:t>Details of SAH committee meetings posted on website.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Catering</w:t>
      </w:r>
    </w:p>
    <w:p w:rsidR="00A43074" w:rsidRPr="00A43074" w:rsidRDefault="00462719" w:rsidP="00165F06">
      <w:r>
        <w:t xml:space="preserve">TP: Buffet provided by venue. No formal dining area, buffet </w:t>
      </w:r>
      <w:proofErr w:type="gramStart"/>
      <w:r>
        <w:t>is served</w:t>
      </w:r>
      <w:proofErr w:type="gramEnd"/>
      <w:r>
        <w:t xml:space="preserve"> in trade room but with some tables to perch at to eat and some seating in the corridor.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Registration</w:t>
      </w:r>
    </w:p>
    <w:p w:rsidR="00462719" w:rsidRDefault="00462719" w:rsidP="00165F06">
      <w:r>
        <w:t xml:space="preserve">LL: Agreed to increase registration fee to £30. Free to </w:t>
      </w:r>
      <w:proofErr w:type="spellStart"/>
      <w:r>
        <w:t>stduents</w:t>
      </w:r>
      <w:proofErr w:type="spellEnd"/>
      <w:r>
        <w:t>.</w:t>
      </w:r>
    </w:p>
    <w:p w:rsidR="00462719" w:rsidRDefault="00462719" w:rsidP="00165F06">
      <w:r>
        <w:t xml:space="preserve">AK: </w:t>
      </w:r>
      <w:proofErr w:type="gramStart"/>
      <w:r>
        <w:t>4</w:t>
      </w:r>
      <w:proofErr w:type="gramEnd"/>
      <w:r>
        <w:t xml:space="preserve"> students already registered. </w:t>
      </w:r>
    </w:p>
    <w:p w:rsidR="00462719" w:rsidRPr="00462719" w:rsidRDefault="00462719" w:rsidP="00165F06">
      <w:r>
        <w:t>TP available for registration desk.</w:t>
      </w:r>
    </w:p>
    <w:p w:rsidR="008B7E7A" w:rsidRPr="00165F06" w:rsidRDefault="008B7E7A" w:rsidP="00165F06">
      <w:pPr>
        <w:pStyle w:val="Heading2"/>
        <w:rPr>
          <w:color w:val="1F4D78" w:themeColor="accent1" w:themeShade="7F"/>
          <w:sz w:val="24"/>
          <w:szCs w:val="24"/>
          <w:u w:val="single"/>
        </w:rPr>
      </w:pPr>
      <w:r w:rsidRPr="00165F06">
        <w:rPr>
          <w:color w:val="1F4D78" w:themeColor="accent1" w:themeShade="7F"/>
          <w:sz w:val="24"/>
          <w:szCs w:val="24"/>
          <w:u w:val="single"/>
        </w:rPr>
        <w:t>Extras</w:t>
      </w:r>
    </w:p>
    <w:p w:rsidR="00462719" w:rsidRPr="00462719" w:rsidRDefault="00462719" w:rsidP="00165F06">
      <w:r>
        <w:t xml:space="preserve">AK has notebooks. TP has delegate folders. 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Newsletter</w:t>
      </w:r>
    </w:p>
    <w:p w:rsidR="00462719" w:rsidRDefault="00462719" w:rsidP="00462719">
      <w:r>
        <w:t xml:space="preserve">TP: Suggested next issue sent around March time. </w:t>
      </w:r>
    </w:p>
    <w:p w:rsidR="00462719" w:rsidRDefault="00462719" w:rsidP="00462719">
      <w:r>
        <w:t>Introduction – LL</w:t>
      </w:r>
    </w:p>
    <w:p w:rsidR="00462719" w:rsidRDefault="00462719" w:rsidP="00462719">
      <w:r>
        <w:t>Puzzle corner –TP</w:t>
      </w:r>
    </w:p>
    <w:p w:rsidR="00462719" w:rsidRDefault="00462719" w:rsidP="00462719">
      <w:r>
        <w:t>Getting to know you – HC</w:t>
      </w:r>
    </w:p>
    <w:p w:rsidR="00462719" w:rsidRDefault="00462719" w:rsidP="00462719">
      <w:r>
        <w:t>A day in the life of – leave out</w:t>
      </w:r>
    </w:p>
    <w:p w:rsidR="00462719" w:rsidRDefault="00462719" w:rsidP="00462719">
      <w:r>
        <w:t>44</w:t>
      </w:r>
      <w:r w:rsidRPr="00462719">
        <w:rPr>
          <w:vertAlign w:val="superscript"/>
        </w:rPr>
        <w:t>th</w:t>
      </w:r>
      <w:r>
        <w:t xml:space="preserve"> Meeting </w:t>
      </w:r>
      <w:proofErr w:type="gramStart"/>
      <w:r>
        <w:t>Save</w:t>
      </w:r>
      <w:proofErr w:type="gramEnd"/>
      <w:r>
        <w:t xml:space="preserve"> the Date – TP</w:t>
      </w:r>
    </w:p>
    <w:p w:rsidR="00462719" w:rsidRDefault="00462719" w:rsidP="00462719">
      <w:proofErr w:type="spellStart"/>
      <w:r>
        <w:t>QuPath</w:t>
      </w:r>
      <w:proofErr w:type="spellEnd"/>
      <w:r>
        <w:t xml:space="preserve"> validation article – TP</w:t>
      </w:r>
    </w:p>
    <w:p w:rsidR="00462719" w:rsidRDefault="00462719" w:rsidP="00462719">
      <w:r>
        <w:t xml:space="preserve">Committee </w:t>
      </w:r>
      <w:proofErr w:type="gramStart"/>
      <w:r>
        <w:t>advert  -</w:t>
      </w:r>
      <w:proofErr w:type="gramEnd"/>
      <w:r>
        <w:t>TP</w:t>
      </w:r>
    </w:p>
    <w:p w:rsidR="00165F06" w:rsidRPr="00165F06" w:rsidRDefault="00165F06" w:rsidP="00462719">
      <w:pPr>
        <w:rPr>
          <w:b/>
        </w:rPr>
      </w:pPr>
      <w:r w:rsidRPr="00165F06">
        <w:rPr>
          <w:b/>
        </w:rPr>
        <w:t xml:space="preserve">ACTION: </w:t>
      </w:r>
      <w:proofErr w:type="gramStart"/>
      <w:r w:rsidRPr="00165F06">
        <w:rPr>
          <w:b/>
        </w:rPr>
        <w:t>ARTICLES OT BE SUBMITTED</w:t>
      </w:r>
      <w:proofErr w:type="gramEnd"/>
      <w:r w:rsidRPr="00165F06">
        <w:rPr>
          <w:b/>
        </w:rPr>
        <w:t xml:space="preserve"> TO TP FOR SPRING ISSUE BY MID MARCH.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 xml:space="preserve">Future Meeting </w:t>
      </w:r>
    </w:p>
    <w:p w:rsidR="00462719" w:rsidRDefault="00462719" w:rsidP="00462719">
      <w:r>
        <w:t xml:space="preserve">2024 meeting to </w:t>
      </w:r>
      <w:proofErr w:type="gramStart"/>
      <w:r>
        <w:t>be held</w:t>
      </w:r>
      <w:proofErr w:type="gramEnd"/>
      <w:r>
        <w:t xml:space="preserve"> in Edinburgh. TP suggested meeting held on a Thursday due to Edinburg schools closing at lunchtimes on a Friday. </w:t>
      </w:r>
    </w:p>
    <w:p w:rsidR="00165F06" w:rsidRPr="00165F06" w:rsidRDefault="00165F06" w:rsidP="00462719">
      <w:pPr>
        <w:rPr>
          <w:b/>
        </w:rPr>
      </w:pPr>
      <w:r w:rsidRPr="00165F06">
        <w:rPr>
          <w:b/>
        </w:rPr>
        <w:t>ACTION: TP TO MAKE CONTACT WITH QMRI AND ERI AS POSSIBLE VENUES.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Website</w:t>
      </w:r>
    </w:p>
    <w:p w:rsidR="00462719" w:rsidRPr="00462719" w:rsidRDefault="00462719" w:rsidP="00462719">
      <w:r>
        <w:t>AK: Not much to update except next newsletter. Will email a save the date and registration from in the next couple of weeks.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Social Media</w:t>
      </w:r>
    </w:p>
    <w:p w:rsidR="00462719" w:rsidRPr="00462719" w:rsidRDefault="00462719" w:rsidP="00462719">
      <w:r>
        <w:t>No update. Agreed to promote at next meeting.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Sponsorship</w:t>
      </w:r>
    </w:p>
    <w:p w:rsidR="00462719" w:rsidRPr="00462719" w:rsidRDefault="00462719" w:rsidP="00462719">
      <w:r>
        <w:t>AK: No requests yet but is an IBMS congress year so may get some requests soon.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Committee Members</w:t>
      </w:r>
    </w:p>
    <w:p w:rsidR="00462719" w:rsidRDefault="00462719" w:rsidP="00462719">
      <w:r>
        <w:t xml:space="preserve">Discussion </w:t>
      </w:r>
      <w:proofErr w:type="gramStart"/>
      <w:r>
        <w:t>was had</w:t>
      </w:r>
      <w:proofErr w:type="gramEnd"/>
      <w:r>
        <w:t xml:space="preserve"> on ways to recruit new committee members. LL reported </w:t>
      </w:r>
      <w:r w:rsidR="00165F06">
        <w:t xml:space="preserve">that lab managers were refusing to support staff who had shown interest. The new HPC standards being issued </w:t>
      </w:r>
      <w:proofErr w:type="spellStart"/>
      <w:r w:rsidR="00165F06">
        <w:t>n</w:t>
      </w:r>
      <w:proofErr w:type="spellEnd"/>
      <w:r w:rsidR="00165F06">
        <w:t xml:space="preserve"> </w:t>
      </w:r>
      <w:r w:rsidR="00165F06">
        <w:lastRenderedPageBreak/>
        <w:t xml:space="preserve">September include criteria such as keeping up with developments in public health and maintaining health and fitness to work. </w:t>
      </w:r>
    </w:p>
    <w:p w:rsidR="00165F06" w:rsidRDefault="00165F06" w:rsidP="00462719">
      <w:r>
        <w:t xml:space="preserve">TP suggested targeting training officers and asking for a lab representative. </w:t>
      </w:r>
    </w:p>
    <w:p w:rsidR="00165F06" w:rsidRPr="00165F06" w:rsidRDefault="00165F06" w:rsidP="00462719">
      <w:pPr>
        <w:rPr>
          <w:b/>
        </w:rPr>
      </w:pPr>
      <w:r w:rsidRPr="00165F06">
        <w:rPr>
          <w:b/>
        </w:rPr>
        <w:t>ACTIONS: TP TO DRAFT A LETTER FOR CIRCULATION. AK/LL TO GET A LIST OF TRAINING OFFICERS TOGETHER.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AOCB</w:t>
      </w:r>
    </w:p>
    <w:p w:rsidR="00165F06" w:rsidRPr="00165F06" w:rsidRDefault="00165F06" w:rsidP="00165F06">
      <w:r>
        <w:t>None.</w:t>
      </w:r>
    </w:p>
    <w:p w:rsidR="008B7E7A" w:rsidRDefault="008B7E7A" w:rsidP="008B7E7A">
      <w:pPr>
        <w:pStyle w:val="Heading2"/>
        <w:numPr>
          <w:ilvl w:val="0"/>
          <w:numId w:val="1"/>
        </w:numPr>
      </w:pPr>
      <w:r>
        <w:t>Date next meeting</w:t>
      </w:r>
    </w:p>
    <w:p w:rsidR="00165F06" w:rsidRDefault="00165F06" w:rsidP="00165F06">
      <w:r>
        <w:t>End of April (after Easter holidays).</w:t>
      </w:r>
    </w:p>
    <w:p w:rsidR="00165F06" w:rsidRPr="00165F06" w:rsidRDefault="00165F06" w:rsidP="00165F06">
      <w:pPr>
        <w:rPr>
          <w:b/>
        </w:rPr>
      </w:pPr>
      <w:r w:rsidRPr="00165F06">
        <w:rPr>
          <w:b/>
        </w:rPr>
        <w:t>ACTION: TP TO CIRCULATE A DOODLEPOLL OF DATES.</w:t>
      </w:r>
    </w:p>
    <w:tbl>
      <w:tblPr>
        <w:tblStyle w:val="TableGrid"/>
        <w:tblpPr w:leftFromText="180" w:rightFromText="180" w:vertAnchor="page" w:horzAnchor="margin" w:tblpY="5531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791"/>
      </w:tblGrid>
      <w:tr w:rsidR="00165F06" w:rsidTr="00165F06">
        <w:tc>
          <w:tcPr>
            <w:tcW w:w="6232" w:type="dxa"/>
          </w:tcPr>
          <w:p w:rsidR="00165F06" w:rsidRPr="001B4CCE" w:rsidRDefault="00165F06" w:rsidP="00165F06">
            <w:pPr>
              <w:rPr>
                <w:b/>
              </w:rPr>
            </w:pPr>
            <w:r w:rsidRPr="001B4CCE">
              <w:rPr>
                <w:b/>
              </w:rPr>
              <w:t>ACTION</w:t>
            </w:r>
          </w:p>
        </w:tc>
        <w:tc>
          <w:tcPr>
            <w:tcW w:w="993" w:type="dxa"/>
          </w:tcPr>
          <w:p w:rsidR="00165F06" w:rsidRPr="001B4CCE" w:rsidRDefault="00165F06" w:rsidP="00165F06">
            <w:pPr>
              <w:rPr>
                <w:b/>
              </w:rPr>
            </w:pPr>
            <w:r w:rsidRPr="001B4CCE">
              <w:rPr>
                <w:b/>
              </w:rPr>
              <w:t>WHO</w:t>
            </w:r>
          </w:p>
        </w:tc>
        <w:tc>
          <w:tcPr>
            <w:tcW w:w="1791" w:type="dxa"/>
          </w:tcPr>
          <w:p w:rsidR="00165F06" w:rsidRPr="001B4CCE" w:rsidRDefault="00165F06" w:rsidP="00165F06">
            <w:pPr>
              <w:rPr>
                <w:b/>
              </w:rPr>
            </w:pPr>
            <w:r w:rsidRPr="001B4CCE">
              <w:rPr>
                <w:b/>
              </w:rPr>
              <w:t>COMPLETED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 xml:space="preserve">Book </w:t>
            </w:r>
            <w:proofErr w:type="spellStart"/>
            <w:r>
              <w:t>Beardsmore</w:t>
            </w:r>
            <w:proofErr w:type="spellEnd"/>
            <w:r>
              <w:t xml:space="preserve"> venue for 50 delegates on Friday 9</w:t>
            </w:r>
            <w:r w:rsidRPr="00CE59BA">
              <w:rPr>
                <w:vertAlign w:val="superscript"/>
              </w:rPr>
              <w:t>th</w:t>
            </w:r>
            <w:r>
              <w:t xml:space="preserve"> June 2023</w:t>
            </w:r>
          </w:p>
        </w:tc>
        <w:tc>
          <w:tcPr>
            <w:tcW w:w="993" w:type="dxa"/>
          </w:tcPr>
          <w:p w:rsidR="00165F06" w:rsidRDefault="00165F06" w:rsidP="00165F06">
            <w:r>
              <w:t>AK</w:t>
            </w:r>
          </w:p>
        </w:tc>
        <w:tc>
          <w:tcPr>
            <w:tcW w:w="1791" w:type="dxa"/>
          </w:tcPr>
          <w:p w:rsidR="00165F06" w:rsidRDefault="000C1EA9" w:rsidP="00165F06">
            <w:r>
              <w:t>DONE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 xml:space="preserve">To contact Edinburgh </w:t>
            </w:r>
            <w:proofErr w:type="spellStart"/>
            <w:r>
              <w:t>Uni</w:t>
            </w:r>
            <w:proofErr w:type="spellEnd"/>
            <w:r>
              <w:t xml:space="preserve"> conference centre, NHS Lothian WGH postgrad centre and Stirling </w:t>
            </w:r>
            <w:proofErr w:type="gramStart"/>
            <w:r>
              <w:t>University  about</w:t>
            </w:r>
            <w:proofErr w:type="gramEnd"/>
            <w:r>
              <w:t xml:space="preserve"> 2024 meeting.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Contact trade about attending 44</w:t>
            </w:r>
            <w:r w:rsidRPr="00CE59BA"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993" w:type="dxa"/>
          </w:tcPr>
          <w:p w:rsidR="00165F06" w:rsidRDefault="000C1EA9" w:rsidP="00165F06">
            <w:r>
              <w:t>TP</w:t>
            </w:r>
          </w:p>
        </w:tc>
        <w:tc>
          <w:tcPr>
            <w:tcW w:w="1791" w:type="dxa"/>
          </w:tcPr>
          <w:p w:rsidR="00165F06" w:rsidRDefault="000C1EA9" w:rsidP="00165F06">
            <w:r>
              <w:t>IN PROGRESS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See if trade contact details are stored on a shared drive</w:t>
            </w:r>
          </w:p>
        </w:tc>
        <w:tc>
          <w:tcPr>
            <w:tcW w:w="993" w:type="dxa"/>
          </w:tcPr>
          <w:p w:rsidR="00165F06" w:rsidRDefault="00165F06" w:rsidP="00165F06">
            <w:r>
              <w:t>AK</w:t>
            </w:r>
          </w:p>
        </w:tc>
        <w:tc>
          <w:tcPr>
            <w:tcW w:w="1791" w:type="dxa"/>
          </w:tcPr>
          <w:p w:rsidR="00165F06" w:rsidRDefault="00596DBA" w:rsidP="00165F06">
            <w:r>
              <w:t>DONE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Invite Allan Wilson and Tim Prosser to speak</w:t>
            </w:r>
          </w:p>
        </w:tc>
        <w:tc>
          <w:tcPr>
            <w:tcW w:w="993" w:type="dxa"/>
          </w:tcPr>
          <w:p w:rsidR="00165F06" w:rsidRDefault="00165F06" w:rsidP="00165F06">
            <w:r>
              <w:t>AK</w:t>
            </w:r>
          </w:p>
        </w:tc>
        <w:tc>
          <w:tcPr>
            <w:tcW w:w="1791" w:type="dxa"/>
          </w:tcPr>
          <w:p w:rsidR="00165F06" w:rsidRDefault="000C1EA9" w:rsidP="00165F06">
            <w:r>
              <w:t>DONE</w:t>
            </w:r>
          </w:p>
        </w:tc>
      </w:tr>
      <w:tr w:rsidR="00165F06" w:rsidTr="00165F06">
        <w:trPr>
          <w:trHeight w:val="328"/>
        </w:trPr>
        <w:tc>
          <w:tcPr>
            <w:tcW w:w="6232" w:type="dxa"/>
          </w:tcPr>
          <w:p w:rsidR="00165F06" w:rsidRDefault="00165F06" w:rsidP="00165F06">
            <w:r>
              <w:t xml:space="preserve">Invite Findlay </w:t>
            </w:r>
            <w:proofErr w:type="spellStart"/>
            <w:r>
              <w:t>Findlay</w:t>
            </w:r>
            <w:proofErr w:type="spellEnd"/>
            <w:r>
              <w:t xml:space="preserve"> and </w:t>
            </w:r>
            <w:proofErr w:type="spellStart"/>
            <w:r>
              <w:t>Ninewells</w:t>
            </w:r>
            <w:proofErr w:type="spellEnd"/>
            <w:r>
              <w:t xml:space="preserve"> Haematology to speak</w:t>
            </w:r>
          </w:p>
        </w:tc>
        <w:tc>
          <w:tcPr>
            <w:tcW w:w="993" w:type="dxa"/>
          </w:tcPr>
          <w:p w:rsidR="00165F06" w:rsidRDefault="00165F06" w:rsidP="00165F06">
            <w:r>
              <w:t>LL</w:t>
            </w:r>
          </w:p>
        </w:tc>
        <w:tc>
          <w:tcPr>
            <w:tcW w:w="1791" w:type="dxa"/>
          </w:tcPr>
          <w:p w:rsidR="00165F06" w:rsidRDefault="00596DBA" w:rsidP="00165F06">
            <w:r>
              <w:t>IN PROGRESS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Invite Peter Bankhead and Surgeon’s Hall to speak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0C1EA9" w:rsidP="00165F06">
            <w:r>
              <w:t>DONE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To design a quiz/interactive activity for last session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Newsletter: Introdu</w:t>
            </w:r>
            <w:r w:rsidR="00596DBA">
              <w:t>ction</w:t>
            </w:r>
          </w:p>
        </w:tc>
        <w:tc>
          <w:tcPr>
            <w:tcW w:w="993" w:type="dxa"/>
          </w:tcPr>
          <w:p w:rsidR="00165F06" w:rsidRDefault="00165F06" w:rsidP="00165F06">
            <w:r>
              <w:t>LL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596DBA">
            <w:r>
              <w:t>New</w:t>
            </w:r>
            <w:r w:rsidR="00596DBA">
              <w:t>sletter: ‘Getting to know you’</w:t>
            </w:r>
          </w:p>
        </w:tc>
        <w:tc>
          <w:tcPr>
            <w:tcW w:w="993" w:type="dxa"/>
          </w:tcPr>
          <w:p w:rsidR="00165F06" w:rsidRDefault="00596DBA" w:rsidP="00165F06">
            <w:r>
              <w:t>HC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596DBA">
            <w:r>
              <w:t xml:space="preserve">Newsletter: Article on </w:t>
            </w:r>
            <w:proofErr w:type="spellStart"/>
            <w:r w:rsidR="00596DBA">
              <w:t>QuPath</w:t>
            </w:r>
            <w:proofErr w:type="spellEnd"/>
            <w:r w:rsidR="00596DBA">
              <w:t>, Puzzle and save the date</w:t>
            </w:r>
          </w:p>
        </w:tc>
        <w:tc>
          <w:tcPr>
            <w:tcW w:w="993" w:type="dxa"/>
          </w:tcPr>
          <w:p w:rsidR="00165F06" w:rsidRDefault="00596DBA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Source sweets and squash – FUTURE ACTION</w:t>
            </w:r>
          </w:p>
        </w:tc>
        <w:tc>
          <w:tcPr>
            <w:tcW w:w="993" w:type="dxa"/>
          </w:tcPr>
          <w:p w:rsidR="00165F06" w:rsidRDefault="00165F06" w:rsidP="00165F06">
            <w:r>
              <w:t>LL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Source items for registration desk: hand sanitiser, speakers expenses forms – FUTURE ACTION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Make up delegate packs: labels, programmes, feedback form, recruitment flyer – FUTURE ACTION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To add feedback section to website – FUTURE ACTION</w:t>
            </w:r>
          </w:p>
        </w:tc>
        <w:tc>
          <w:tcPr>
            <w:tcW w:w="993" w:type="dxa"/>
          </w:tcPr>
          <w:p w:rsidR="00165F06" w:rsidRDefault="00165F06" w:rsidP="00165F06">
            <w:r>
              <w:t xml:space="preserve">AK </w:t>
            </w:r>
          </w:p>
        </w:tc>
        <w:tc>
          <w:tcPr>
            <w:tcW w:w="1791" w:type="dxa"/>
          </w:tcPr>
          <w:p w:rsidR="00165F06" w:rsidRDefault="00165F06" w:rsidP="00165F06"/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To contact other Edinburgh universities with biomedical departments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>
            <w:bookmarkStart w:id="0" w:name="_GoBack"/>
            <w:bookmarkEnd w:id="0"/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 xml:space="preserve">To contact Edinburgh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Technican</w:t>
            </w:r>
            <w:proofErr w:type="spellEnd"/>
            <w:r>
              <w:t xml:space="preserve"> rep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596DBA" w:rsidP="00165F06">
            <w:r>
              <w:t>DONE</w:t>
            </w:r>
          </w:p>
        </w:tc>
      </w:tr>
      <w:tr w:rsidR="00165F06" w:rsidTr="00165F06">
        <w:tc>
          <w:tcPr>
            <w:tcW w:w="6232" w:type="dxa"/>
          </w:tcPr>
          <w:p w:rsidR="00165F06" w:rsidRDefault="00165F06" w:rsidP="00165F06">
            <w:r>
              <w:t>To</w:t>
            </w:r>
            <w:r w:rsidR="00596DBA">
              <w:t xml:space="preserve"> send a </w:t>
            </w:r>
            <w:proofErr w:type="spellStart"/>
            <w:r w:rsidR="00596DBA">
              <w:t>doodlepoll</w:t>
            </w:r>
            <w:proofErr w:type="spellEnd"/>
            <w:r w:rsidR="00596DBA">
              <w:t xml:space="preserve"> for APRIL </w:t>
            </w:r>
            <w:r>
              <w:t>TEAMS meeting</w:t>
            </w:r>
          </w:p>
        </w:tc>
        <w:tc>
          <w:tcPr>
            <w:tcW w:w="993" w:type="dxa"/>
          </w:tcPr>
          <w:p w:rsidR="00165F06" w:rsidRDefault="00165F06" w:rsidP="00165F06">
            <w:r>
              <w:t>TP</w:t>
            </w:r>
          </w:p>
        </w:tc>
        <w:tc>
          <w:tcPr>
            <w:tcW w:w="1791" w:type="dxa"/>
          </w:tcPr>
          <w:p w:rsidR="00165F06" w:rsidRDefault="00165F06" w:rsidP="00165F06"/>
        </w:tc>
      </w:tr>
    </w:tbl>
    <w:p w:rsidR="00165F06" w:rsidRDefault="00165F06" w:rsidP="00165F06"/>
    <w:p w:rsidR="00165F06" w:rsidRPr="00165F06" w:rsidRDefault="00165F06" w:rsidP="00165F06"/>
    <w:sectPr w:rsidR="00165F06" w:rsidRPr="0016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2F"/>
    <w:multiLevelType w:val="hybridMultilevel"/>
    <w:tmpl w:val="47A4C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7A"/>
    <w:rsid w:val="000C1EA9"/>
    <w:rsid w:val="000F46BE"/>
    <w:rsid w:val="00165F06"/>
    <w:rsid w:val="002601C9"/>
    <w:rsid w:val="00462719"/>
    <w:rsid w:val="00596DBA"/>
    <w:rsid w:val="008B7E7A"/>
    <w:rsid w:val="00A43074"/>
    <w:rsid w:val="00D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5059"/>
  <w15:chartTrackingRefBased/>
  <w15:docId w15:val="{D153008F-A465-4B99-AE6F-68C4A6A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6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5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Piper</dc:creator>
  <cp:keywords/>
  <dc:description/>
  <cp:lastModifiedBy>Tammy Piper</cp:lastModifiedBy>
  <cp:revision>3</cp:revision>
  <dcterms:created xsi:type="dcterms:W3CDTF">2023-02-27T20:40:00Z</dcterms:created>
  <dcterms:modified xsi:type="dcterms:W3CDTF">2023-02-27T21:22:00Z</dcterms:modified>
</cp:coreProperties>
</file>